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FF" w:rsidRPr="00672833" w:rsidRDefault="00187329" w:rsidP="00187329">
      <w:pPr>
        <w:jc w:val="center"/>
        <w:rPr>
          <w:rFonts w:ascii="Cambria" w:hAnsi="Cambria"/>
          <w:b/>
          <w:sz w:val="27"/>
          <w:szCs w:val="27"/>
          <w:lang w:val="uz-Cyrl-UZ"/>
        </w:rPr>
      </w:pPr>
      <w:r w:rsidRPr="00672833">
        <w:rPr>
          <w:rFonts w:ascii="Cambria" w:hAnsi="Cambria"/>
          <w:b/>
          <w:sz w:val="27"/>
          <w:szCs w:val="27"/>
          <w:lang w:val="uz-Cyrl-UZ"/>
        </w:rPr>
        <w:t>Фуқароларнинг давлат маълумотлари ва ахборотларидан фойдаланиш юзасидан ҳуқуқлари бўйича</w:t>
      </w:r>
    </w:p>
    <w:p w:rsidR="00762B1E" w:rsidRPr="00672833" w:rsidRDefault="00187329" w:rsidP="00187329">
      <w:pPr>
        <w:jc w:val="center"/>
        <w:rPr>
          <w:rFonts w:ascii="Cambria" w:hAnsi="Cambria"/>
          <w:b/>
          <w:sz w:val="27"/>
          <w:szCs w:val="27"/>
          <w:lang w:val="uz-Cyrl-UZ"/>
        </w:rPr>
      </w:pPr>
      <w:r w:rsidRPr="00672833">
        <w:rPr>
          <w:rFonts w:ascii="Cambria" w:hAnsi="Cambria"/>
          <w:b/>
          <w:sz w:val="27"/>
          <w:szCs w:val="27"/>
          <w:lang w:val="uz-Cyrl-UZ"/>
        </w:rPr>
        <w:t xml:space="preserve">М А Ъ Л У М О Т </w:t>
      </w:r>
    </w:p>
    <w:p w:rsidR="00187329" w:rsidRPr="00672833" w:rsidRDefault="00762B1E" w:rsidP="00AF50B4">
      <w:pPr>
        <w:ind w:firstLine="705"/>
        <w:jc w:val="both"/>
        <w:rPr>
          <w:rFonts w:ascii="Cambria" w:hAnsi="Cambria"/>
          <w:b/>
          <w:sz w:val="27"/>
          <w:szCs w:val="27"/>
          <w:lang w:val="uz-Cyrl-UZ"/>
        </w:rPr>
      </w:pPr>
      <w:r w:rsidRPr="00672833">
        <w:rPr>
          <w:rFonts w:ascii="Cambria" w:hAnsi="Cambria"/>
          <w:b/>
          <w:sz w:val="27"/>
          <w:szCs w:val="27"/>
          <w:lang w:val="uz-Cyrl-UZ"/>
        </w:rPr>
        <w:t>Фуқароларнинг маълумотлар</w:t>
      </w:r>
      <w:r w:rsidR="00AF50B4" w:rsidRPr="00672833">
        <w:rPr>
          <w:rFonts w:ascii="Cambria" w:hAnsi="Cambria"/>
          <w:b/>
          <w:sz w:val="27"/>
          <w:szCs w:val="27"/>
          <w:lang w:val="uz-Cyrl-UZ"/>
        </w:rPr>
        <w:t xml:space="preserve"> </w:t>
      </w:r>
      <w:r w:rsidRPr="00672833">
        <w:rPr>
          <w:rFonts w:ascii="Cambria" w:hAnsi="Cambria"/>
          <w:b/>
          <w:sz w:val="27"/>
          <w:szCs w:val="27"/>
          <w:lang w:val="uz-Cyrl-UZ"/>
        </w:rPr>
        <w:t>ва ахборотлар олиш ҳуқуқлари</w:t>
      </w:r>
      <w:r w:rsidR="00B67D32" w:rsidRPr="00672833">
        <w:rPr>
          <w:rFonts w:ascii="Cambria" w:hAnsi="Cambria"/>
          <w:b/>
          <w:sz w:val="27"/>
          <w:szCs w:val="27"/>
          <w:lang w:val="uz-Cyrl-UZ"/>
        </w:rPr>
        <w:t xml:space="preserve"> белгиланган қонун ҳужжатлари:</w:t>
      </w:r>
    </w:p>
    <w:p w:rsidR="00B67D32" w:rsidRPr="00672833" w:rsidRDefault="00B67D32" w:rsidP="00B67D32">
      <w:pPr>
        <w:pStyle w:val="a3"/>
        <w:numPr>
          <w:ilvl w:val="0"/>
          <w:numId w:val="1"/>
        </w:numPr>
        <w:jc w:val="both"/>
        <w:rPr>
          <w:rFonts w:ascii="Cambria" w:hAnsi="Cambria"/>
          <w:sz w:val="27"/>
          <w:szCs w:val="27"/>
          <w:lang w:val="uz-Cyrl-UZ"/>
        </w:rPr>
      </w:pPr>
      <w:r w:rsidRPr="00672833">
        <w:rPr>
          <w:rFonts w:ascii="Cambria" w:hAnsi="Cambria"/>
          <w:sz w:val="27"/>
          <w:szCs w:val="27"/>
          <w:lang w:val="uz-Cyrl-UZ"/>
        </w:rPr>
        <w:t xml:space="preserve">Ўзбекистон Республикаси Конститутцияси </w:t>
      </w:r>
      <w:r w:rsidRPr="00672833">
        <w:rPr>
          <w:rFonts w:ascii="Cambria" w:hAnsi="Cambria"/>
          <w:i/>
          <w:sz w:val="27"/>
          <w:szCs w:val="27"/>
          <w:lang w:val="uz-Cyrl-UZ"/>
        </w:rPr>
        <w:t>(https://lex.uz/docs/20596);</w:t>
      </w:r>
    </w:p>
    <w:p w:rsidR="00B67D32" w:rsidRPr="00672833" w:rsidRDefault="00B67D32" w:rsidP="00B67D32">
      <w:pPr>
        <w:pStyle w:val="a3"/>
        <w:numPr>
          <w:ilvl w:val="0"/>
          <w:numId w:val="1"/>
        </w:numPr>
        <w:jc w:val="both"/>
        <w:rPr>
          <w:rFonts w:ascii="Cambria" w:hAnsi="Cambria"/>
          <w:sz w:val="27"/>
          <w:szCs w:val="27"/>
          <w:lang w:val="uz-Cyrl-UZ"/>
        </w:rPr>
      </w:pPr>
      <w:r w:rsidRPr="00672833">
        <w:rPr>
          <w:rFonts w:ascii="Cambria" w:hAnsi="Cambria"/>
          <w:sz w:val="27"/>
          <w:szCs w:val="27"/>
          <w:lang w:val="uz-Cyrl-UZ"/>
        </w:rPr>
        <w:t>“Ахборот олиш кафолатлари ва эркинлиги тўғрисида”ги Ўзбекистон Республикаси Қонуни</w:t>
      </w:r>
      <w:r w:rsidRPr="00672833">
        <w:rPr>
          <w:rFonts w:ascii="Cambria" w:hAnsi="Cambria"/>
          <w:i/>
          <w:sz w:val="27"/>
          <w:szCs w:val="27"/>
          <w:lang w:val="uz-Cyrl-UZ"/>
        </w:rPr>
        <w:t xml:space="preserve"> (</w:t>
      </w:r>
      <w:hyperlink r:id="rId5" w:history="1">
        <w:r w:rsidR="00A32D14" w:rsidRPr="00672833">
          <w:rPr>
            <w:rStyle w:val="a4"/>
            <w:rFonts w:ascii="Cambria" w:hAnsi="Cambria"/>
            <w:i/>
            <w:sz w:val="27"/>
            <w:szCs w:val="27"/>
            <w:lang w:val="uz-Cyrl-UZ"/>
          </w:rPr>
          <w:t>https://lex.uz/docs/1319</w:t>
        </w:r>
      </w:hyperlink>
      <w:r w:rsidRPr="00672833">
        <w:rPr>
          <w:rFonts w:ascii="Cambria" w:hAnsi="Cambria"/>
          <w:i/>
          <w:sz w:val="27"/>
          <w:szCs w:val="27"/>
          <w:lang w:val="uz-Cyrl-UZ"/>
        </w:rPr>
        <w:t>);</w:t>
      </w:r>
    </w:p>
    <w:p w:rsidR="00A32D14" w:rsidRPr="00672833" w:rsidRDefault="00A32D14" w:rsidP="00A32D14">
      <w:pPr>
        <w:pStyle w:val="a3"/>
        <w:numPr>
          <w:ilvl w:val="0"/>
          <w:numId w:val="1"/>
        </w:numPr>
        <w:jc w:val="both"/>
        <w:rPr>
          <w:rFonts w:ascii="Cambria" w:hAnsi="Cambria"/>
          <w:sz w:val="27"/>
          <w:szCs w:val="27"/>
          <w:lang w:val="uz-Cyrl-UZ"/>
        </w:rPr>
      </w:pPr>
      <w:r w:rsidRPr="00672833">
        <w:rPr>
          <w:rFonts w:ascii="Cambria" w:hAnsi="Cambria"/>
          <w:sz w:val="27"/>
          <w:szCs w:val="27"/>
          <w:lang w:val="uz-Cyrl-UZ"/>
        </w:rPr>
        <w:t>“Ахборот эркинлиги принциплари ва кафолатлари тўғрисида” ги Ўзбекистон Республикаси Қонуни (</w:t>
      </w:r>
      <w:hyperlink r:id="rId6" w:history="1">
        <w:r w:rsidRPr="00672833">
          <w:rPr>
            <w:rStyle w:val="a4"/>
            <w:rFonts w:ascii="Cambria" w:hAnsi="Cambria"/>
            <w:sz w:val="27"/>
            <w:szCs w:val="27"/>
            <w:lang w:val="uz-Cyrl-UZ"/>
          </w:rPr>
          <w:t>https://lex.uz/docs/52268</w:t>
        </w:r>
      </w:hyperlink>
      <w:r w:rsidRPr="00672833">
        <w:rPr>
          <w:rFonts w:ascii="Cambria" w:hAnsi="Cambria"/>
          <w:sz w:val="27"/>
          <w:szCs w:val="27"/>
          <w:lang w:val="uz-Cyrl-UZ"/>
        </w:rPr>
        <w:t>);</w:t>
      </w:r>
    </w:p>
    <w:p w:rsidR="00B67D32" w:rsidRPr="00672833" w:rsidRDefault="00B67D32" w:rsidP="00E56AA3">
      <w:pPr>
        <w:pStyle w:val="a3"/>
        <w:numPr>
          <w:ilvl w:val="0"/>
          <w:numId w:val="1"/>
        </w:numPr>
        <w:jc w:val="both"/>
        <w:rPr>
          <w:rFonts w:ascii="Cambria" w:hAnsi="Cambria"/>
          <w:sz w:val="27"/>
          <w:szCs w:val="27"/>
          <w:lang w:val="uz-Cyrl-UZ"/>
        </w:rPr>
      </w:pPr>
      <w:r w:rsidRPr="00672833">
        <w:rPr>
          <w:rFonts w:ascii="Cambria" w:hAnsi="Cambria"/>
          <w:sz w:val="27"/>
          <w:szCs w:val="27"/>
          <w:lang w:val="uz-Cyrl-UZ"/>
        </w:rPr>
        <w:t>“Давлат ҳокимияти ва бошқаруви органлари фаолиятининг очиқлиги тўғрисида”ги Ўзбекистон Республикаси Қонуни</w:t>
      </w:r>
      <w:r w:rsidR="00317116" w:rsidRPr="00672833">
        <w:rPr>
          <w:rFonts w:ascii="Cambria" w:hAnsi="Cambria"/>
          <w:sz w:val="27"/>
          <w:szCs w:val="27"/>
          <w:lang w:val="uz-Cyrl-UZ"/>
        </w:rPr>
        <w:t xml:space="preserve"> </w:t>
      </w:r>
      <w:r w:rsidR="00317116" w:rsidRPr="00672833">
        <w:rPr>
          <w:rFonts w:ascii="Cambria" w:hAnsi="Cambria"/>
          <w:i/>
          <w:sz w:val="27"/>
          <w:szCs w:val="27"/>
          <w:lang w:val="uz-Cyrl-UZ"/>
        </w:rPr>
        <w:t>(</w:t>
      </w:r>
      <w:hyperlink r:id="rId7" w:history="1">
        <w:r w:rsidR="00A32D14" w:rsidRPr="00672833">
          <w:rPr>
            <w:rStyle w:val="a4"/>
            <w:rFonts w:ascii="Cambria" w:hAnsi="Cambria"/>
            <w:i/>
            <w:sz w:val="27"/>
            <w:szCs w:val="27"/>
            <w:lang w:val="uz-Cyrl-UZ"/>
          </w:rPr>
          <w:t>https://lex.uz/docs/2381133</w:t>
        </w:r>
      </w:hyperlink>
      <w:r w:rsidR="00317116" w:rsidRPr="00672833">
        <w:rPr>
          <w:rFonts w:ascii="Cambria" w:hAnsi="Cambria"/>
          <w:i/>
          <w:sz w:val="27"/>
          <w:szCs w:val="27"/>
          <w:lang w:val="uz-Cyrl-UZ"/>
        </w:rPr>
        <w:t>)</w:t>
      </w:r>
      <w:r w:rsidRPr="00672833">
        <w:rPr>
          <w:rFonts w:ascii="Cambria" w:hAnsi="Cambria"/>
          <w:sz w:val="27"/>
          <w:szCs w:val="27"/>
          <w:lang w:val="uz-Cyrl-UZ"/>
        </w:rPr>
        <w:t xml:space="preserve"> ва бошқа қонун ҳужжатлари.</w:t>
      </w:r>
    </w:p>
    <w:p w:rsidR="0048739A" w:rsidRPr="00672833" w:rsidRDefault="0048739A" w:rsidP="00A32D14">
      <w:pPr>
        <w:ind w:firstLine="705"/>
        <w:jc w:val="both"/>
        <w:rPr>
          <w:rFonts w:ascii="Cambria" w:hAnsi="Cambria"/>
          <w:sz w:val="27"/>
          <w:szCs w:val="27"/>
          <w:lang w:val="uz-Cyrl-UZ"/>
        </w:rPr>
      </w:pPr>
      <w:r w:rsidRPr="00672833">
        <w:rPr>
          <w:rFonts w:ascii="Cambria" w:hAnsi="Cambria"/>
          <w:sz w:val="27"/>
          <w:szCs w:val="27"/>
          <w:lang w:val="uz-Cyrl-UZ"/>
        </w:rPr>
        <w:t>Дастлаб “ахборот”  тушунчасига таъриф бериб ўтсак. Қонунчиликда белгиланишича “ахборот бу — манбалари ва тақдим этилиш шаклидан қатъи назар шахслар, предметлар, фактлар, воқеалар, ҳодисалар ва жараёнлар тўғрисидаги маълумотлар” (</w:t>
      </w:r>
      <w:hyperlink r:id="rId8" w:history="1">
        <w:r w:rsidR="003749CF" w:rsidRPr="00672833">
          <w:rPr>
            <w:rStyle w:val="a4"/>
            <w:rFonts w:ascii="Cambria" w:hAnsi="Cambria"/>
            <w:sz w:val="27"/>
            <w:szCs w:val="27"/>
            <w:lang w:val="uz-Cyrl-UZ"/>
          </w:rPr>
          <w:t>https://lex.uz/docs/52268</w:t>
        </w:r>
      </w:hyperlink>
      <w:r w:rsidRPr="00672833">
        <w:rPr>
          <w:rFonts w:ascii="Cambria" w:hAnsi="Cambria"/>
          <w:sz w:val="27"/>
          <w:szCs w:val="27"/>
          <w:lang w:val="uz-Cyrl-UZ"/>
        </w:rPr>
        <w:t>).</w:t>
      </w:r>
    </w:p>
    <w:p w:rsidR="0048739A" w:rsidRPr="00672833" w:rsidRDefault="0048739A" w:rsidP="00A32D14">
      <w:pPr>
        <w:ind w:firstLine="705"/>
        <w:jc w:val="both"/>
        <w:rPr>
          <w:rFonts w:ascii="Cambria" w:hAnsi="Cambria"/>
          <w:sz w:val="27"/>
          <w:szCs w:val="27"/>
          <w:lang w:val="uz-Cyrl-UZ"/>
        </w:rPr>
      </w:pPr>
      <w:r w:rsidRPr="00672833">
        <w:rPr>
          <w:rFonts w:ascii="Cambria" w:hAnsi="Cambria"/>
          <w:sz w:val="27"/>
          <w:szCs w:val="27"/>
          <w:lang w:val="uz-Cyrl-UZ"/>
        </w:rPr>
        <w:t>Демак, ахборот деганда бутун дунёда мавжуд бўлган барча нарсалар, хусусан шахслар, предметлар, фактлар, воқеалар, ҳодисалар ва жараёнлар тўғрисидаги маълумотларни тушунишимиз мумкин.</w:t>
      </w:r>
    </w:p>
    <w:p w:rsidR="00317116" w:rsidRPr="00672833" w:rsidRDefault="0048739A" w:rsidP="00A32D14">
      <w:pPr>
        <w:ind w:firstLine="705"/>
        <w:jc w:val="both"/>
        <w:rPr>
          <w:rFonts w:ascii="Cambria" w:hAnsi="Cambria"/>
          <w:sz w:val="27"/>
          <w:szCs w:val="27"/>
          <w:lang w:val="uz-Cyrl-UZ"/>
        </w:rPr>
      </w:pPr>
      <w:r w:rsidRPr="00672833">
        <w:rPr>
          <w:rFonts w:ascii="Cambria" w:hAnsi="Cambria"/>
          <w:sz w:val="27"/>
          <w:szCs w:val="27"/>
          <w:lang w:val="uz-Cyrl-UZ"/>
        </w:rPr>
        <w:t xml:space="preserve">Фуқароларнинг ахборотга бўлган ҳуқуқлари </w:t>
      </w:r>
      <w:r w:rsidR="00A32D14" w:rsidRPr="00672833">
        <w:rPr>
          <w:rFonts w:ascii="Cambria" w:hAnsi="Cambria"/>
          <w:sz w:val="27"/>
          <w:szCs w:val="27"/>
          <w:lang w:val="uz-Cyrl-UZ"/>
        </w:rPr>
        <w:t>Ўзбекистон Республикаси Конституциясининг 29-моддаси</w:t>
      </w:r>
      <w:r w:rsidRPr="00672833">
        <w:rPr>
          <w:rFonts w:ascii="Cambria" w:hAnsi="Cambria"/>
          <w:sz w:val="27"/>
          <w:szCs w:val="27"/>
          <w:lang w:val="uz-Cyrl-UZ"/>
        </w:rPr>
        <w:t xml:space="preserve">да мустаҳкамлаб қўйилган. Ушбу моддага мувофиқ, </w:t>
      </w:r>
      <w:r w:rsidR="00A32D14" w:rsidRPr="00672833">
        <w:rPr>
          <w:rFonts w:ascii="Cambria" w:hAnsi="Cambria"/>
          <w:sz w:val="27"/>
          <w:szCs w:val="27"/>
          <w:lang w:val="uz-Cyrl-UZ"/>
        </w:rPr>
        <w:t>ҳар ким ўзи истаган ахборотни излаш, олиш ва уни тарқатиш ҳуқуқига эга, амалдаги конституциявий тузумга қарши қаратилган ахборот ва қонун билан белгиланган бошқа чеклашлар бундан мустаснодир.</w:t>
      </w:r>
    </w:p>
    <w:p w:rsidR="00F7016B" w:rsidRPr="00672833" w:rsidRDefault="00F7016B" w:rsidP="00A32D14">
      <w:pPr>
        <w:ind w:firstLine="705"/>
        <w:jc w:val="both"/>
        <w:rPr>
          <w:rFonts w:ascii="Cambria" w:hAnsi="Cambria"/>
          <w:sz w:val="27"/>
          <w:szCs w:val="27"/>
          <w:lang w:val="uz-Cyrl-UZ"/>
        </w:rPr>
      </w:pPr>
      <w:r w:rsidRPr="00672833">
        <w:rPr>
          <w:rFonts w:ascii="Cambria" w:hAnsi="Cambria"/>
          <w:sz w:val="27"/>
          <w:szCs w:val="27"/>
          <w:lang w:val="uz-Cyrl-UZ"/>
        </w:rPr>
        <w:t>Давлат ҳар кимнинг ахборотни излаш, олиш, текшириш, тарқатиш, ундан фойдаланиш ва уни сақлаш ҳуқуқини ҳимоя қилади (</w:t>
      </w:r>
      <w:hyperlink r:id="rId9" w:history="1">
        <w:r w:rsidRPr="00672833">
          <w:rPr>
            <w:rStyle w:val="a4"/>
            <w:rFonts w:ascii="Cambria" w:hAnsi="Cambria"/>
            <w:sz w:val="27"/>
            <w:szCs w:val="27"/>
            <w:lang w:val="uz-Cyrl-UZ"/>
          </w:rPr>
          <w:t>https://lex.uz/docs/52268</w:t>
        </w:r>
      </w:hyperlink>
      <w:r w:rsidRPr="00672833">
        <w:rPr>
          <w:rFonts w:ascii="Cambria" w:hAnsi="Cambria"/>
          <w:sz w:val="27"/>
          <w:szCs w:val="27"/>
          <w:lang w:val="uz-Cyrl-UZ"/>
        </w:rPr>
        <w:t xml:space="preserve">). </w:t>
      </w:r>
    </w:p>
    <w:p w:rsidR="00792E8D" w:rsidRPr="00672833" w:rsidRDefault="00792E8D" w:rsidP="00FF5DD9">
      <w:pPr>
        <w:spacing w:after="0"/>
        <w:ind w:firstLine="705"/>
        <w:jc w:val="both"/>
        <w:rPr>
          <w:rFonts w:ascii="Cambria" w:hAnsi="Cambria"/>
          <w:b/>
          <w:sz w:val="27"/>
          <w:szCs w:val="27"/>
          <w:lang w:val="uz-Cyrl-UZ"/>
        </w:rPr>
      </w:pPr>
      <w:r w:rsidRPr="00672833">
        <w:rPr>
          <w:rFonts w:ascii="Cambria" w:hAnsi="Cambria"/>
          <w:b/>
          <w:sz w:val="27"/>
          <w:szCs w:val="27"/>
          <w:lang w:val="uz-Cyrl-UZ"/>
        </w:rPr>
        <w:t>Ахборот олиш учун қандай мурожаат қилиш керак?</w:t>
      </w:r>
    </w:p>
    <w:p w:rsidR="00792E8D" w:rsidRPr="00672833" w:rsidRDefault="00736C06" w:rsidP="00FF5DD9">
      <w:pPr>
        <w:spacing w:after="0"/>
        <w:ind w:firstLine="705"/>
        <w:jc w:val="both"/>
        <w:rPr>
          <w:rFonts w:ascii="Cambria" w:hAnsi="Cambria"/>
          <w:b/>
          <w:sz w:val="27"/>
          <w:szCs w:val="27"/>
          <w:lang w:val="uz-Cyrl-UZ"/>
        </w:rPr>
      </w:pPr>
      <w:r w:rsidRPr="00672833">
        <w:rPr>
          <w:rFonts w:ascii="Cambria" w:hAnsi="Cambria"/>
          <w:sz w:val="27"/>
          <w:szCs w:val="27"/>
          <w:lang w:val="uz-Cyrl-UZ"/>
        </w:rPr>
        <w:t>Ҳар ким ахборот олиш учун бевосита ёхуд ўз вакиллари орқали оғзаки, ёзма шаклдаги, шу жумладан ахборот тизими орқали электрон шаклдаги сўров билан мурожаат этиш ҳуқуқига эга (</w:t>
      </w:r>
      <w:hyperlink r:id="rId10" w:history="1">
        <w:r w:rsidRPr="00672833">
          <w:rPr>
            <w:rStyle w:val="a4"/>
            <w:rFonts w:ascii="Cambria" w:hAnsi="Cambria"/>
            <w:sz w:val="27"/>
            <w:szCs w:val="27"/>
            <w:lang w:val="uz-Cyrl-UZ"/>
          </w:rPr>
          <w:t>https://lex.uz/docs/52268</w:t>
        </w:r>
      </w:hyperlink>
      <w:r w:rsidRPr="00672833">
        <w:rPr>
          <w:rFonts w:ascii="Cambria" w:hAnsi="Cambria"/>
          <w:sz w:val="27"/>
          <w:szCs w:val="27"/>
          <w:lang w:val="uz-Cyrl-UZ"/>
        </w:rPr>
        <w:t xml:space="preserve">). </w:t>
      </w:r>
    </w:p>
    <w:p w:rsidR="00792E8D" w:rsidRPr="00672833" w:rsidRDefault="00792E8D" w:rsidP="00A32D14">
      <w:pPr>
        <w:ind w:firstLine="705"/>
        <w:jc w:val="both"/>
        <w:rPr>
          <w:rFonts w:ascii="Cambria" w:hAnsi="Cambria"/>
          <w:b/>
          <w:sz w:val="27"/>
          <w:szCs w:val="27"/>
          <w:lang w:val="uz-Cyrl-UZ"/>
        </w:rPr>
      </w:pPr>
    </w:p>
    <w:p w:rsidR="00F02DC4" w:rsidRPr="00672833" w:rsidRDefault="00F02DC4" w:rsidP="00611FAE">
      <w:pPr>
        <w:spacing w:after="0"/>
        <w:ind w:firstLine="705"/>
        <w:jc w:val="both"/>
        <w:rPr>
          <w:rFonts w:ascii="Cambria" w:hAnsi="Cambria"/>
          <w:b/>
          <w:sz w:val="27"/>
          <w:szCs w:val="27"/>
          <w:lang w:val="uz-Cyrl-UZ"/>
        </w:rPr>
      </w:pPr>
      <w:r w:rsidRPr="00672833">
        <w:rPr>
          <w:rFonts w:ascii="Cambria" w:hAnsi="Cambria"/>
          <w:b/>
          <w:sz w:val="27"/>
          <w:szCs w:val="27"/>
          <w:lang w:val="uz-Cyrl-UZ"/>
        </w:rPr>
        <w:t>Давлат органлари фуқароларнинг ахборот олиш ҳуқуқини таъминлаши керакми?</w:t>
      </w:r>
    </w:p>
    <w:p w:rsidR="00957B1A" w:rsidRPr="00672833" w:rsidRDefault="00F02DC4" w:rsidP="00611FAE">
      <w:pPr>
        <w:spacing w:after="0"/>
        <w:ind w:firstLine="705"/>
        <w:jc w:val="both"/>
        <w:rPr>
          <w:rFonts w:ascii="Cambria" w:hAnsi="Cambria"/>
          <w:sz w:val="27"/>
          <w:szCs w:val="27"/>
          <w:lang w:val="uz-Cyrl-UZ"/>
        </w:rPr>
      </w:pPr>
      <w:r w:rsidRPr="00672833">
        <w:rPr>
          <w:rFonts w:ascii="Cambria" w:hAnsi="Cambria"/>
          <w:sz w:val="27"/>
          <w:szCs w:val="27"/>
          <w:lang w:val="uz-Cyrl-UZ"/>
        </w:rPr>
        <w:lastRenderedPageBreak/>
        <w:t xml:space="preserve">Давлат органлари, фуқароларнинг ўзини ўзи бошқариш органлари, жамоат бирлашмалари, корхоналар, муассасалар, ташкилотлар ва мансабдор шахслар ҳар кимга ўзининг ҳуқуқлари ва қонуний манфаатларига дахлдор бўлган қонун ҳужжатлари билан, шунингдек ҳужжатлар, қарорлар ва бошқа материаллар билан танишиб чиқиш имкониятини яратиб беришга мажбурдир. </w:t>
      </w:r>
    </w:p>
    <w:p w:rsidR="00F02DC4" w:rsidRPr="00672833" w:rsidRDefault="00F02DC4" w:rsidP="00706B62">
      <w:pPr>
        <w:spacing w:after="0"/>
        <w:ind w:firstLine="705"/>
        <w:jc w:val="both"/>
        <w:rPr>
          <w:rFonts w:ascii="Cambria" w:hAnsi="Cambria"/>
          <w:sz w:val="27"/>
          <w:szCs w:val="27"/>
          <w:lang w:val="uz-Cyrl-UZ"/>
        </w:rPr>
      </w:pPr>
      <w:r w:rsidRPr="00672833">
        <w:rPr>
          <w:rFonts w:ascii="Cambria" w:hAnsi="Cambria"/>
          <w:sz w:val="27"/>
          <w:szCs w:val="27"/>
          <w:lang w:val="uz-Cyrl-UZ"/>
        </w:rPr>
        <w:t>Ахборот олиш имконияти қонун ҳужжатларини ва тегишли материалларни эълон қилиш ва тарқатиш йўли билан таъминланади</w:t>
      </w:r>
      <w:r w:rsidR="00DA529B">
        <w:rPr>
          <w:rFonts w:ascii="Cambria" w:hAnsi="Cambria"/>
          <w:sz w:val="27"/>
          <w:szCs w:val="27"/>
          <w:lang w:val="uz-Cyrl-UZ"/>
        </w:rPr>
        <w:t xml:space="preserve"> (</w:t>
      </w:r>
      <w:hyperlink r:id="rId11" w:history="1">
        <w:r w:rsidR="00DA529B" w:rsidRPr="001D472C">
          <w:rPr>
            <w:rStyle w:val="a4"/>
            <w:rFonts w:ascii="Cambria" w:hAnsi="Cambria"/>
            <w:sz w:val="27"/>
            <w:szCs w:val="27"/>
            <w:lang w:val="uz-Cyrl-UZ"/>
          </w:rPr>
          <w:t>https://lex.uz/docs/1319</w:t>
        </w:r>
      </w:hyperlink>
      <w:r w:rsidR="00DA529B">
        <w:rPr>
          <w:rFonts w:ascii="Cambria" w:hAnsi="Cambria"/>
          <w:sz w:val="27"/>
          <w:szCs w:val="27"/>
          <w:lang w:val="uz-Cyrl-UZ"/>
        </w:rPr>
        <w:t>)</w:t>
      </w:r>
      <w:r w:rsidRPr="00672833">
        <w:rPr>
          <w:rFonts w:ascii="Cambria" w:hAnsi="Cambria"/>
          <w:sz w:val="27"/>
          <w:szCs w:val="27"/>
          <w:lang w:val="uz-Cyrl-UZ"/>
        </w:rPr>
        <w:t>.</w:t>
      </w:r>
      <w:r w:rsidR="00DA529B">
        <w:rPr>
          <w:rFonts w:ascii="Cambria" w:hAnsi="Cambria"/>
          <w:sz w:val="27"/>
          <w:szCs w:val="27"/>
          <w:lang w:val="uz-Cyrl-UZ"/>
        </w:rPr>
        <w:t xml:space="preserve"> </w:t>
      </w:r>
    </w:p>
    <w:p w:rsidR="00706B62" w:rsidRPr="00672833" w:rsidRDefault="00706B62" w:rsidP="00706B62">
      <w:pPr>
        <w:spacing w:after="0"/>
        <w:ind w:firstLine="705"/>
        <w:jc w:val="both"/>
        <w:rPr>
          <w:rFonts w:ascii="Cambria" w:hAnsi="Cambria"/>
          <w:sz w:val="27"/>
          <w:szCs w:val="27"/>
          <w:lang w:val="uz-Cyrl-UZ"/>
        </w:rPr>
      </w:pPr>
    </w:p>
    <w:p w:rsidR="0048739A" w:rsidRPr="00672833" w:rsidRDefault="00792E8D" w:rsidP="00611FAE">
      <w:pPr>
        <w:spacing w:after="0"/>
        <w:ind w:firstLine="705"/>
        <w:jc w:val="both"/>
        <w:rPr>
          <w:rFonts w:ascii="Cambria" w:hAnsi="Cambria"/>
          <w:b/>
          <w:sz w:val="27"/>
          <w:szCs w:val="27"/>
          <w:lang w:val="uz-Cyrl-UZ"/>
        </w:rPr>
      </w:pPr>
      <w:r w:rsidRPr="00672833">
        <w:rPr>
          <w:rFonts w:ascii="Cambria" w:hAnsi="Cambria"/>
          <w:b/>
          <w:sz w:val="27"/>
          <w:szCs w:val="27"/>
          <w:lang w:val="uz-Cyrl-UZ"/>
        </w:rPr>
        <w:t>Ахборот олиш қачон чекланиши мумкин</w:t>
      </w:r>
      <w:r w:rsidR="000F0B7E">
        <w:rPr>
          <w:rFonts w:ascii="Cambria" w:hAnsi="Cambria"/>
          <w:b/>
          <w:sz w:val="27"/>
          <w:szCs w:val="27"/>
          <w:lang w:val="uz-Cyrl-UZ"/>
        </w:rPr>
        <w:t>ми</w:t>
      </w:r>
      <w:r w:rsidRPr="00672833">
        <w:rPr>
          <w:rFonts w:ascii="Cambria" w:hAnsi="Cambria"/>
          <w:b/>
          <w:sz w:val="27"/>
          <w:szCs w:val="27"/>
          <w:lang w:val="uz-Cyrl-UZ"/>
        </w:rPr>
        <w:t>?</w:t>
      </w:r>
    </w:p>
    <w:p w:rsidR="00A32D14" w:rsidRPr="00672833" w:rsidRDefault="00792E8D" w:rsidP="00611FAE">
      <w:pPr>
        <w:spacing w:after="0"/>
        <w:ind w:firstLine="705"/>
        <w:jc w:val="both"/>
        <w:rPr>
          <w:rFonts w:ascii="Cambria" w:hAnsi="Cambria"/>
          <w:sz w:val="27"/>
          <w:szCs w:val="27"/>
          <w:lang w:val="uz-Cyrl-UZ"/>
        </w:rPr>
      </w:pPr>
      <w:r w:rsidRPr="00672833">
        <w:rPr>
          <w:rFonts w:ascii="Cambria" w:hAnsi="Cambria"/>
          <w:sz w:val="27"/>
          <w:szCs w:val="27"/>
          <w:lang w:val="uz-Cyrl-UZ"/>
        </w:rPr>
        <w:t>Амалдагини қонунчиликка кўра, ахборот олиш фақат қонунга мувофиқ ҳамда инсон ҳуқуқ ва эркинликлари, конституциявий тузум асослари, жамиятнинг ахлоқий қадриятлари, мамлакатнинг маънавий, маданий ва илмий салоҳиятини муҳофаза қилиш, хавфсизлигини таъминлаш мақсадида чекланиши мумкин (</w:t>
      </w:r>
      <w:hyperlink r:id="rId12" w:history="1">
        <w:r w:rsidRPr="00672833">
          <w:rPr>
            <w:rStyle w:val="a4"/>
            <w:rFonts w:ascii="Cambria" w:hAnsi="Cambria"/>
            <w:sz w:val="27"/>
            <w:szCs w:val="27"/>
            <w:lang w:val="uz-Cyrl-UZ"/>
          </w:rPr>
          <w:t>https://lex.uz/docs/52268</w:t>
        </w:r>
      </w:hyperlink>
      <w:r w:rsidRPr="00672833">
        <w:rPr>
          <w:rFonts w:ascii="Cambria" w:hAnsi="Cambria"/>
          <w:sz w:val="27"/>
          <w:szCs w:val="27"/>
          <w:lang w:val="uz-Cyrl-UZ"/>
        </w:rPr>
        <w:t>).</w:t>
      </w:r>
    </w:p>
    <w:p w:rsidR="00792E8D" w:rsidRPr="00672833" w:rsidRDefault="00792E8D" w:rsidP="00A32D14">
      <w:pPr>
        <w:ind w:firstLine="705"/>
        <w:jc w:val="both"/>
        <w:rPr>
          <w:rFonts w:ascii="Cambria" w:hAnsi="Cambria"/>
          <w:sz w:val="27"/>
          <w:szCs w:val="27"/>
          <w:lang w:val="uz-Cyrl-UZ"/>
        </w:rPr>
      </w:pPr>
    </w:p>
    <w:p w:rsidR="00317116" w:rsidRPr="00672833" w:rsidRDefault="00611FAE" w:rsidP="00D301FF">
      <w:pPr>
        <w:spacing w:after="0"/>
        <w:ind w:firstLine="705"/>
        <w:jc w:val="both"/>
        <w:rPr>
          <w:rFonts w:ascii="Cambria" w:hAnsi="Cambria"/>
          <w:b/>
          <w:sz w:val="27"/>
          <w:szCs w:val="27"/>
          <w:lang w:val="uz-Cyrl-UZ"/>
        </w:rPr>
      </w:pPr>
      <w:r w:rsidRPr="00672833">
        <w:rPr>
          <w:rFonts w:ascii="Cambria" w:hAnsi="Cambria"/>
          <w:b/>
          <w:sz w:val="27"/>
          <w:szCs w:val="27"/>
          <w:lang w:val="uz-Cyrl-UZ"/>
        </w:rPr>
        <w:t>Ахборотнинг очиқлиги ва ошкоралиги қандай белгиланади?</w:t>
      </w:r>
    </w:p>
    <w:p w:rsidR="00611FAE" w:rsidRPr="00672833" w:rsidRDefault="00611FAE" w:rsidP="00D301FF">
      <w:pPr>
        <w:spacing w:after="0"/>
        <w:ind w:firstLine="709"/>
        <w:jc w:val="both"/>
        <w:rPr>
          <w:rFonts w:ascii="Cambria" w:hAnsi="Cambria"/>
          <w:sz w:val="27"/>
          <w:szCs w:val="27"/>
          <w:lang w:val="uz-Cyrl-UZ"/>
        </w:rPr>
      </w:pPr>
      <w:r w:rsidRPr="00672833">
        <w:rPr>
          <w:rFonts w:ascii="Cambria" w:hAnsi="Cambria"/>
          <w:sz w:val="27"/>
          <w:szCs w:val="27"/>
          <w:lang w:val="uz-Cyrl-UZ"/>
        </w:rPr>
        <w:t>Ахборот очиқ ва ошкора бўлиши керак, махфий ахборот бундан мустасно.</w:t>
      </w:r>
    </w:p>
    <w:p w:rsidR="00611FAE" w:rsidRPr="00672833" w:rsidRDefault="00611FAE" w:rsidP="003E76DB">
      <w:pPr>
        <w:spacing w:after="0"/>
        <w:ind w:firstLine="709"/>
        <w:jc w:val="both"/>
        <w:rPr>
          <w:rFonts w:ascii="Cambria" w:hAnsi="Cambria"/>
          <w:sz w:val="27"/>
          <w:szCs w:val="27"/>
          <w:lang w:val="uz-Cyrl-UZ"/>
        </w:rPr>
      </w:pPr>
      <w:bookmarkStart w:id="0" w:name="_GoBack"/>
      <w:bookmarkEnd w:id="0"/>
      <w:r w:rsidRPr="00672833">
        <w:rPr>
          <w:rFonts w:ascii="Cambria" w:hAnsi="Cambria"/>
          <w:sz w:val="27"/>
          <w:szCs w:val="27"/>
          <w:lang w:val="uz-Cyrl-UZ"/>
        </w:rPr>
        <w:t xml:space="preserve">Махфий ахборотга қуйидагилар </w:t>
      </w:r>
      <w:r w:rsidRPr="00672833">
        <w:rPr>
          <w:rFonts w:ascii="Cambria" w:hAnsi="Cambria"/>
          <w:b/>
          <w:sz w:val="27"/>
          <w:szCs w:val="27"/>
          <w:u w:val="single"/>
          <w:lang w:val="uz-Cyrl-UZ"/>
        </w:rPr>
        <w:t>кирмайди:</w:t>
      </w:r>
    </w:p>
    <w:p w:rsidR="00611FAE" w:rsidRPr="00672833" w:rsidRDefault="00611FAE" w:rsidP="0067538B">
      <w:pPr>
        <w:pStyle w:val="a3"/>
        <w:numPr>
          <w:ilvl w:val="0"/>
          <w:numId w:val="2"/>
        </w:numPr>
        <w:spacing w:after="0"/>
        <w:ind w:left="0" w:firstLine="993"/>
        <w:jc w:val="both"/>
        <w:rPr>
          <w:rFonts w:ascii="Cambria" w:hAnsi="Cambria"/>
          <w:sz w:val="27"/>
          <w:szCs w:val="27"/>
          <w:lang w:val="uz-Cyrl-UZ"/>
        </w:rPr>
      </w:pPr>
      <w:r w:rsidRPr="00672833">
        <w:rPr>
          <w:rFonts w:ascii="Cambria" w:hAnsi="Cambria"/>
          <w:sz w:val="27"/>
          <w:szCs w:val="27"/>
          <w:lang w:val="uz-Cyrl-UZ"/>
        </w:rPr>
        <w:t>фуқароларнинг ҳуқуқ ва эркинликлари, шунингдек давлат ҳокимияти ва бошқарув органлари, фуқароларнинг ўзини ўзи бошқариш органлари, жамоат бирлашмалари ва бошқа нодавлат нотижорат ташкилотларининг ҳуқуқий мақомини белгиловчи қонун ҳужжатлари;</w:t>
      </w:r>
    </w:p>
    <w:p w:rsidR="00611FAE" w:rsidRPr="00672833" w:rsidRDefault="00611FAE" w:rsidP="00611FAE">
      <w:pPr>
        <w:pStyle w:val="a3"/>
        <w:numPr>
          <w:ilvl w:val="0"/>
          <w:numId w:val="2"/>
        </w:numPr>
        <w:spacing w:after="0"/>
        <w:ind w:left="0" w:firstLine="993"/>
        <w:jc w:val="both"/>
        <w:rPr>
          <w:rFonts w:ascii="Cambria" w:hAnsi="Cambria"/>
          <w:sz w:val="27"/>
          <w:szCs w:val="27"/>
          <w:lang w:val="uz-Cyrl-UZ"/>
        </w:rPr>
      </w:pPr>
      <w:r w:rsidRPr="00672833">
        <w:rPr>
          <w:rFonts w:ascii="Cambria" w:hAnsi="Cambria"/>
          <w:sz w:val="27"/>
          <w:szCs w:val="27"/>
          <w:lang w:val="uz-Cyrl-UZ"/>
        </w:rPr>
        <w:t>экологик, метеорологик, демографик, санитария-эпидемиологик, фавқулодда вазиятлар тўғрисидаги маълумотлар ҳамда аҳолининг, аҳоли пунктларининг, ишлаб чиқариш объектлари ва коммуникацияларнинг хавфсизлигини таъминлаш учун зарур бўлган бошқа ахборотлар;</w:t>
      </w:r>
    </w:p>
    <w:p w:rsidR="00611FAE" w:rsidRPr="00672833" w:rsidRDefault="00611FAE" w:rsidP="005939B9">
      <w:pPr>
        <w:pStyle w:val="a3"/>
        <w:numPr>
          <w:ilvl w:val="0"/>
          <w:numId w:val="2"/>
        </w:numPr>
        <w:spacing w:after="0"/>
        <w:ind w:left="0" w:firstLine="851"/>
        <w:jc w:val="both"/>
        <w:rPr>
          <w:rFonts w:ascii="Cambria" w:hAnsi="Cambria"/>
          <w:sz w:val="27"/>
          <w:szCs w:val="27"/>
          <w:lang w:val="uz-Cyrl-UZ"/>
        </w:rPr>
      </w:pPr>
      <w:r w:rsidRPr="00672833">
        <w:rPr>
          <w:rFonts w:ascii="Cambria" w:hAnsi="Cambria"/>
          <w:sz w:val="27"/>
          <w:szCs w:val="27"/>
          <w:lang w:val="uz-Cyrl-UZ"/>
        </w:rPr>
        <w:t>ахборот-кутубхона муассасаларининг, архивларнинг, идоравий архивларнинг ва Ўзбекистон Республикаси ҳудудида фаолият кўрсатаётган юридик шахсларга тегишли ахборот тизимларининг очиқ фондларидаги мавжуд маълумотлар (</w:t>
      </w:r>
      <w:hyperlink r:id="rId13" w:history="1">
        <w:r w:rsidRPr="00672833">
          <w:rPr>
            <w:rStyle w:val="a4"/>
            <w:rFonts w:ascii="Cambria" w:hAnsi="Cambria"/>
            <w:sz w:val="27"/>
            <w:szCs w:val="27"/>
            <w:lang w:val="uz-Cyrl-UZ"/>
          </w:rPr>
          <w:t>https://lex.uz/docs/52268</w:t>
        </w:r>
      </w:hyperlink>
      <w:r w:rsidRPr="00672833">
        <w:rPr>
          <w:rFonts w:ascii="Cambria" w:hAnsi="Cambria"/>
          <w:sz w:val="27"/>
          <w:szCs w:val="27"/>
          <w:lang w:val="uz-Cyrl-UZ"/>
        </w:rPr>
        <w:t xml:space="preserve">). </w:t>
      </w:r>
    </w:p>
    <w:p w:rsidR="00A276F8" w:rsidRPr="00672833" w:rsidRDefault="00A276F8" w:rsidP="00A276F8">
      <w:pPr>
        <w:tabs>
          <w:tab w:val="left" w:pos="1221"/>
        </w:tabs>
        <w:spacing w:after="0"/>
        <w:jc w:val="both"/>
        <w:rPr>
          <w:rFonts w:ascii="Cambria" w:hAnsi="Cambria"/>
          <w:b/>
          <w:sz w:val="27"/>
          <w:szCs w:val="27"/>
          <w:lang w:val="uz-Cyrl-UZ"/>
        </w:rPr>
      </w:pPr>
    </w:p>
    <w:p w:rsidR="00A276F8" w:rsidRPr="00672833" w:rsidRDefault="00A276F8" w:rsidP="00A276F8">
      <w:pPr>
        <w:tabs>
          <w:tab w:val="left" w:pos="851"/>
        </w:tabs>
        <w:spacing w:after="0"/>
        <w:jc w:val="both"/>
        <w:rPr>
          <w:rFonts w:ascii="Cambria" w:hAnsi="Cambria"/>
          <w:b/>
          <w:sz w:val="27"/>
          <w:szCs w:val="27"/>
          <w:lang w:val="uz-Cyrl-UZ"/>
        </w:rPr>
      </w:pPr>
      <w:r w:rsidRPr="00672833">
        <w:rPr>
          <w:rFonts w:ascii="Cambria" w:hAnsi="Cambria"/>
          <w:b/>
          <w:sz w:val="27"/>
          <w:szCs w:val="27"/>
          <w:lang w:val="uz-Cyrl-UZ"/>
        </w:rPr>
        <w:tab/>
        <w:t>Ахборот беришни ноқонуний рад этганлик учун қандай чоралар кўрилади?</w:t>
      </w:r>
    </w:p>
    <w:p w:rsidR="00611FAE" w:rsidRPr="00672833" w:rsidRDefault="00A276F8" w:rsidP="00A276F8">
      <w:pPr>
        <w:tabs>
          <w:tab w:val="left" w:pos="851"/>
        </w:tabs>
        <w:spacing w:after="0"/>
        <w:jc w:val="both"/>
        <w:rPr>
          <w:rFonts w:ascii="Cambria" w:hAnsi="Cambria"/>
          <w:sz w:val="27"/>
          <w:szCs w:val="27"/>
          <w:lang w:val="uz-Cyrl-UZ"/>
        </w:rPr>
      </w:pPr>
      <w:r w:rsidRPr="00672833">
        <w:rPr>
          <w:rFonts w:ascii="Cambria" w:hAnsi="Cambria"/>
          <w:sz w:val="27"/>
          <w:szCs w:val="27"/>
          <w:lang w:val="uz-Cyrl-UZ"/>
        </w:rPr>
        <w:tab/>
        <w:t>Ахборот берилиши қонунга хилоф равишда рад этилган шахслар, шунингдек ўз сўровига ҳаққоний бўлмаган ахборот олган шахслар ўзларига етказилган моддий зарарнинг ўрни қонунда белгиланган тартибда қопланиши ёки маънавий зиён компенсация қилиниши ҳуқуқига эга (</w:t>
      </w:r>
      <w:hyperlink r:id="rId14" w:history="1">
        <w:r w:rsidRPr="00672833">
          <w:rPr>
            <w:rStyle w:val="a4"/>
            <w:rFonts w:ascii="Cambria" w:hAnsi="Cambria"/>
            <w:sz w:val="27"/>
            <w:szCs w:val="27"/>
            <w:lang w:val="uz-Cyrl-UZ"/>
          </w:rPr>
          <w:t>https://lex.uz/docs/52268</w:t>
        </w:r>
      </w:hyperlink>
      <w:r w:rsidRPr="00672833">
        <w:rPr>
          <w:rFonts w:ascii="Cambria" w:hAnsi="Cambria"/>
          <w:sz w:val="27"/>
          <w:szCs w:val="27"/>
          <w:lang w:val="uz-Cyrl-UZ"/>
        </w:rPr>
        <w:t xml:space="preserve">). </w:t>
      </w:r>
    </w:p>
    <w:sectPr w:rsidR="00611FAE" w:rsidRPr="00672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6EF0"/>
    <w:multiLevelType w:val="hybridMultilevel"/>
    <w:tmpl w:val="2022079E"/>
    <w:lvl w:ilvl="0" w:tplc="DA28B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D530D43"/>
    <w:multiLevelType w:val="hybridMultilevel"/>
    <w:tmpl w:val="043852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D0"/>
    <w:rsid w:val="000F0B7E"/>
    <w:rsid w:val="00187329"/>
    <w:rsid w:val="00245DD0"/>
    <w:rsid w:val="00317116"/>
    <w:rsid w:val="003749CF"/>
    <w:rsid w:val="003E76DB"/>
    <w:rsid w:val="0048739A"/>
    <w:rsid w:val="00611FAE"/>
    <w:rsid w:val="00672833"/>
    <w:rsid w:val="0067538B"/>
    <w:rsid w:val="00706B62"/>
    <w:rsid w:val="00736C06"/>
    <w:rsid w:val="00762B1E"/>
    <w:rsid w:val="00792E8D"/>
    <w:rsid w:val="009079FF"/>
    <w:rsid w:val="00957B1A"/>
    <w:rsid w:val="00A276F8"/>
    <w:rsid w:val="00A32D14"/>
    <w:rsid w:val="00AF50B4"/>
    <w:rsid w:val="00B67D32"/>
    <w:rsid w:val="00D301FF"/>
    <w:rsid w:val="00DA529B"/>
    <w:rsid w:val="00E41C6B"/>
    <w:rsid w:val="00F02DC4"/>
    <w:rsid w:val="00F7016B"/>
    <w:rsid w:val="00FF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6169"/>
  <w15:chartTrackingRefBased/>
  <w15:docId w15:val="{31FB8C9E-93E0-4322-8A9C-1835D50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D32"/>
    <w:pPr>
      <w:ind w:left="720"/>
      <w:contextualSpacing/>
    </w:pPr>
  </w:style>
  <w:style w:type="character" w:styleId="a4">
    <w:name w:val="Hyperlink"/>
    <w:basedOn w:val="a0"/>
    <w:uiPriority w:val="99"/>
    <w:unhideWhenUsed/>
    <w:rsid w:val="00A32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8102">
      <w:bodyDiv w:val="1"/>
      <w:marLeft w:val="0"/>
      <w:marRight w:val="0"/>
      <w:marTop w:val="0"/>
      <w:marBottom w:val="0"/>
      <w:divBdr>
        <w:top w:val="none" w:sz="0" w:space="0" w:color="auto"/>
        <w:left w:val="none" w:sz="0" w:space="0" w:color="auto"/>
        <w:bottom w:val="none" w:sz="0" w:space="0" w:color="auto"/>
        <w:right w:val="none" w:sz="0" w:space="0" w:color="auto"/>
      </w:divBdr>
      <w:divsChild>
        <w:div w:id="414668590">
          <w:marLeft w:val="0"/>
          <w:marRight w:val="0"/>
          <w:marTop w:val="120"/>
          <w:marBottom w:val="60"/>
          <w:divBdr>
            <w:top w:val="none" w:sz="0" w:space="0" w:color="auto"/>
            <w:left w:val="none" w:sz="0" w:space="0" w:color="auto"/>
            <w:bottom w:val="none" w:sz="0" w:space="0" w:color="auto"/>
            <w:right w:val="none" w:sz="0" w:space="0" w:color="auto"/>
          </w:divBdr>
        </w:div>
      </w:divsChild>
    </w:div>
    <w:div w:id="1051926937">
      <w:bodyDiv w:val="1"/>
      <w:marLeft w:val="0"/>
      <w:marRight w:val="0"/>
      <w:marTop w:val="0"/>
      <w:marBottom w:val="0"/>
      <w:divBdr>
        <w:top w:val="none" w:sz="0" w:space="0" w:color="auto"/>
        <w:left w:val="none" w:sz="0" w:space="0" w:color="auto"/>
        <w:bottom w:val="none" w:sz="0" w:space="0" w:color="auto"/>
        <w:right w:val="none" w:sz="0" w:space="0" w:color="auto"/>
      </w:divBdr>
    </w:div>
    <w:div w:id="1625381564">
      <w:bodyDiv w:val="1"/>
      <w:marLeft w:val="0"/>
      <w:marRight w:val="0"/>
      <w:marTop w:val="0"/>
      <w:marBottom w:val="0"/>
      <w:divBdr>
        <w:top w:val="none" w:sz="0" w:space="0" w:color="auto"/>
        <w:left w:val="none" w:sz="0" w:space="0" w:color="auto"/>
        <w:bottom w:val="none" w:sz="0" w:space="0" w:color="auto"/>
        <w:right w:val="none" w:sz="0" w:space="0" w:color="auto"/>
      </w:divBdr>
      <w:divsChild>
        <w:div w:id="102984312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52268" TargetMode="External"/><Relationship Id="rId13" Type="http://schemas.openxmlformats.org/officeDocument/2006/relationships/hyperlink" Target="https://lex.uz/docs/52268" TargetMode="External"/><Relationship Id="rId3" Type="http://schemas.openxmlformats.org/officeDocument/2006/relationships/settings" Target="settings.xml"/><Relationship Id="rId7" Type="http://schemas.openxmlformats.org/officeDocument/2006/relationships/hyperlink" Target="https://lex.uz/docs/2381133" TargetMode="External"/><Relationship Id="rId12" Type="http://schemas.openxmlformats.org/officeDocument/2006/relationships/hyperlink" Target="https://lex.uz/docs/522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x.uz/docs/52268" TargetMode="External"/><Relationship Id="rId11" Type="http://schemas.openxmlformats.org/officeDocument/2006/relationships/hyperlink" Target="https://lex.uz/docs/1319" TargetMode="External"/><Relationship Id="rId5" Type="http://schemas.openxmlformats.org/officeDocument/2006/relationships/hyperlink" Target="https://lex.uz/docs/1319" TargetMode="External"/><Relationship Id="rId15" Type="http://schemas.openxmlformats.org/officeDocument/2006/relationships/fontTable" Target="fontTable.xml"/><Relationship Id="rId10" Type="http://schemas.openxmlformats.org/officeDocument/2006/relationships/hyperlink" Target="https://lex.uz/docs/52268" TargetMode="External"/><Relationship Id="rId4" Type="http://schemas.openxmlformats.org/officeDocument/2006/relationships/webSettings" Target="webSettings.xml"/><Relationship Id="rId9" Type="http://schemas.openxmlformats.org/officeDocument/2006/relationships/hyperlink" Target="https://lex.uz/docs/52268" TargetMode="External"/><Relationship Id="rId14" Type="http://schemas.openxmlformats.org/officeDocument/2006/relationships/hyperlink" Target="https://lex.uz/docs/52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Zafarjon Rahmonov</dc:creator>
  <cp:keywords/>
  <dc:description/>
  <cp:lastModifiedBy>Zafarjon Rahmonov</cp:lastModifiedBy>
  <cp:revision>45</cp:revision>
  <dcterms:created xsi:type="dcterms:W3CDTF">2021-06-02T12:51:00Z</dcterms:created>
  <dcterms:modified xsi:type="dcterms:W3CDTF">2021-06-02T13:33:00Z</dcterms:modified>
</cp:coreProperties>
</file>